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2F6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3F0FC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F092D8A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E24D342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15C979CC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D525375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A58B3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7E09E80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C8D82E9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BE40DFE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26F9B1F3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542C87A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B5DCDD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65B0EF9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A1883B3" w14:textId="77777777" w:rsidR="00C507B4" w:rsidRDefault="00C507B4" w:rsidP="00C507B4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  <w:r w:rsidRPr="00C507B4">
        <w:rPr>
          <w:bCs/>
          <w:szCs w:val="28"/>
        </w:rPr>
        <w:t>Росреестр: про сеть дифференциальных геодезических станций</w:t>
      </w:r>
    </w:p>
    <w:p w14:paraId="1CAF6E2F" w14:textId="77777777" w:rsidR="00C507B4" w:rsidRPr="00C507B4" w:rsidRDefault="00C507B4" w:rsidP="00C507B4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14:paraId="79814C2E" w14:textId="08263A8C" w:rsidR="00C507B4" w:rsidRPr="00C507B4" w:rsidRDefault="00C507B4" w:rsidP="00C507B4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C507B4">
        <w:rPr>
          <w:bCs/>
          <w:szCs w:val="28"/>
        </w:rPr>
        <w:t>На территории Чеченской Республики создана сеть из 4 постоянно действующих спутниковых дифференциальных геодезических станций, которая является собственностью нашей республики и закреплена на праве хозяйственного ведения за Министерством имущественных и земельных отношений Чеченской Республики</w:t>
      </w:r>
      <w:r>
        <w:rPr>
          <w:bCs/>
          <w:szCs w:val="28"/>
        </w:rPr>
        <w:t xml:space="preserve"> – сообщил начальник отдела </w:t>
      </w:r>
      <w:proofErr w:type="spellStart"/>
      <w:r>
        <w:rPr>
          <w:bCs/>
          <w:szCs w:val="28"/>
        </w:rPr>
        <w:t>госземнадзора</w:t>
      </w:r>
      <w:proofErr w:type="spellEnd"/>
      <w:r>
        <w:rPr>
          <w:bCs/>
          <w:szCs w:val="28"/>
        </w:rPr>
        <w:t xml:space="preserve"> Управления Росреестра по Чеченской Республике Магомед Казаев.</w:t>
      </w:r>
      <w:r w:rsidRPr="00C507B4">
        <w:rPr>
          <w:bCs/>
          <w:szCs w:val="28"/>
        </w:rPr>
        <w:t xml:space="preserve"> </w:t>
      </w:r>
    </w:p>
    <w:p w14:paraId="70547EF6" w14:textId="7EE20F72" w:rsidR="00C507B4" w:rsidRPr="00C507B4" w:rsidRDefault="00C507B4" w:rsidP="00C507B4">
      <w:pPr>
        <w:spacing w:line="276" w:lineRule="auto"/>
        <w:jc w:val="both"/>
        <w:rPr>
          <w:bCs/>
          <w:szCs w:val="28"/>
          <w:lang w:val="x-none"/>
        </w:rPr>
      </w:pPr>
      <w:r>
        <w:rPr>
          <w:bCs/>
          <w:szCs w:val="28"/>
        </w:rPr>
        <w:tab/>
      </w:r>
      <w:r w:rsidRPr="00C507B4">
        <w:rPr>
          <w:bCs/>
          <w:szCs w:val="28"/>
          <w:lang w:val="x-none"/>
        </w:rPr>
        <w:t xml:space="preserve">Основным назначением </w:t>
      </w:r>
      <w:r w:rsidRPr="00C507B4">
        <w:rPr>
          <w:bCs/>
          <w:szCs w:val="28"/>
        </w:rPr>
        <w:t>сети</w:t>
      </w:r>
      <w:r w:rsidRPr="00C507B4">
        <w:rPr>
          <w:bCs/>
          <w:szCs w:val="28"/>
          <w:lang w:val="x-none"/>
        </w:rPr>
        <w:t xml:space="preserve"> является геодезическое обеспечение производственной деятельности </w:t>
      </w:r>
      <w:r w:rsidRPr="00C507B4">
        <w:rPr>
          <w:bCs/>
          <w:szCs w:val="28"/>
        </w:rPr>
        <w:t xml:space="preserve">участников геодезической и картографической деятельности </w:t>
      </w:r>
      <w:r w:rsidRPr="00C507B4">
        <w:rPr>
          <w:bCs/>
          <w:szCs w:val="28"/>
          <w:lang w:val="x-none"/>
        </w:rPr>
        <w:t xml:space="preserve">на территории </w:t>
      </w:r>
      <w:r w:rsidRPr="00C507B4">
        <w:rPr>
          <w:bCs/>
          <w:szCs w:val="28"/>
        </w:rPr>
        <w:t>республики</w:t>
      </w:r>
      <w:r w:rsidRPr="00C507B4">
        <w:rPr>
          <w:bCs/>
          <w:szCs w:val="28"/>
          <w:lang w:val="x-none"/>
        </w:rPr>
        <w:t xml:space="preserve">. Правильная организация процесса позволит также оказывать услуги по геодезии и точной навигации различным классам пользователей на коммерческой основе, в том числе при решении задачи информационного наполнения </w:t>
      </w:r>
      <w:r w:rsidRPr="00C507B4">
        <w:rPr>
          <w:bCs/>
          <w:szCs w:val="28"/>
        </w:rPr>
        <w:t>Единого государственного реестра недвижимости</w:t>
      </w:r>
      <w:r w:rsidRPr="00C507B4">
        <w:rPr>
          <w:bCs/>
          <w:szCs w:val="28"/>
          <w:lang w:val="x-none"/>
        </w:rPr>
        <w:t xml:space="preserve"> сведениями об объектах недвижимости</w:t>
      </w:r>
      <w:r w:rsidRPr="00C507B4">
        <w:rPr>
          <w:bCs/>
          <w:szCs w:val="28"/>
        </w:rPr>
        <w:t>, в землеустройстве</w:t>
      </w:r>
      <w:r w:rsidRPr="00C507B4">
        <w:rPr>
          <w:bCs/>
          <w:szCs w:val="28"/>
          <w:lang w:val="x-none"/>
        </w:rPr>
        <w:t>, строительстве, геодезии, коммунальном хозяйстве, при прокладке коммуникаций, на транспорте и других сферах хозяйственной деятельности.</w:t>
      </w:r>
    </w:p>
    <w:p w14:paraId="21704FBD" w14:textId="77777777" w:rsidR="0055369C" w:rsidRPr="00C507B4" w:rsidRDefault="0055369C" w:rsidP="00940574">
      <w:pPr>
        <w:tabs>
          <w:tab w:val="left" w:pos="1515"/>
        </w:tabs>
        <w:spacing w:line="276" w:lineRule="auto"/>
        <w:jc w:val="both"/>
        <w:rPr>
          <w:szCs w:val="28"/>
          <w:lang w:val="x-none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50BF"/>
    <w:rsid w:val="005A6F32"/>
    <w:rsid w:val="005B7FDB"/>
    <w:rsid w:val="005C4C6E"/>
    <w:rsid w:val="00610589"/>
    <w:rsid w:val="006207BC"/>
    <w:rsid w:val="0062467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1857"/>
    <w:rsid w:val="007D50A0"/>
    <w:rsid w:val="007E0E0E"/>
    <w:rsid w:val="0080045D"/>
    <w:rsid w:val="00803E10"/>
    <w:rsid w:val="008127D3"/>
    <w:rsid w:val="00817793"/>
    <w:rsid w:val="008254C3"/>
    <w:rsid w:val="008260BE"/>
    <w:rsid w:val="00832A95"/>
    <w:rsid w:val="008353F7"/>
    <w:rsid w:val="008577C9"/>
    <w:rsid w:val="00865D0F"/>
    <w:rsid w:val="00876CD1"/>
    <w:rsid w:val="00882E0C"/>
    <w:rsid w:val="008E7550"/>
    <w:rsid w:val="00901CD1"/>
    <w:rsid w:val="0092644F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A032C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07B4"/>
    <w:rsid w:val="00C52862"/>
    <w:rsid w:val="00C75474"/>
    <w:rsid w:val="00C931D4"/>
    <w:rsid w:val="00C975D0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FC8196DF-34E1-4804-84AB-E692FC6A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B0F5-DB3B-443A-8ED2-66ACF7E1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2022-06-17T12:58:00Z</dcterms:created>
  <dcterms:modified xsi:type="dcterms:W3CDTF">2022-07-15T21:05:00Z</dcterms:modified>
</cp:coreProperties>
</file>